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206" w:rsidRPr="00EB090B" w:rsidRDefault="0059285D" w:rsidP="00EB090B">
      <w:pPr>
        <w:pStyle w:val="Nagwek1"/>
        <w:rPr>
          <w:sz w:val="18"/>
          <w:szCs w:val="18"/>
        </w:rPr>
      </w:pPr>
      <w:r w:rsidRPr="00EB090B">
        <w:rPr>
          <w:sz w:val="18"/>
          <w:szCs w:val="18"/>
        </w:rPr>
        <w:t xml:space="preserve">Załącznik Nr </w:t>
      </w:r>
      <w:r w:rsidR="00A54E0A" w:rsidRPr="00EB090B">
        <w:rPr>
          <w:sz w:val="18"/>
          <w:szCs w:val="18"/>
        </w:rPr>
        <w:t>1</w:t>
      </w:r>
      <w:r w:rsidRPr="00EB090B">
        <w:rPr>
          <w:sz w:val="18"/>
          <w:szCs w:val="18"/>
        </w:rPr>
        <w:t xml:space="preserve"> do </w:t>
      </w:r>
      <w:r w:rsidR="00195206" w:rsidRPr="00EB090B">
        <w:rPr>
          <w:sz w:val="18"/>
          <w:szCs w:val="18"/>
        </w:rPr>
        <w:t>decyzji Marszałka Województwa Podkarpackiego znak: OS-I.7222.</w:t>
      </w:r>
      <w:r w:rsidR="00DB7F00" w:rsidRPr="00EB090B">
        <w:rPr>
          <w:sz w:val="18"/>
          <w:szCs w:val="18"/>
        </w:rPr>
        <w:t>20</w:t>
      </w:r>
      <w:r w:rsidR="00195206" w:rsidRPr="00EB090B">
        <w:rPr>
          <w:sz w:val="18"/>
          <w:szCs w:val="18"/>
        </w:rPr>
        <w:t>.</w:t>
      </w:r>
      <w:r w:rsidR="00DB7F00" w:rsidRPr="00EB090B">
        <w:rPr>
          <w:sz w:val="18"/>
          <w:szCs w:val="18"/>
        </w:rPr>
        <w:t>7</w:t>
      </w:r>
      <w:r w:rsidR="00195206" w:rsidRPr="00EB090B">
        <w:rPr>
          <w:sz w:val="18"/>
          <w:szCs w:val="18"/>
        </w:rPr>
        <w:t>.20</w:t>
      </w:r>
      <w:r w:rsidR="00DB7F00" w:rsidRPr="00EB090B">
        <w:rPr>
          <w:sz w:val="18"/>
          <w:szCs w:val="18"/>
        </w:rPr>
        <w:t>23</w:t>
      </w:r>
      <w:r w:rsidR="00195206" w:rsidRPr="00EB090B">
        <w:rPr>
          <w:sz w:val="18"/>
          <w:szCs w:val="18"/>
        </w:rPr>
        <w:t xml:space="preserve">.MD </w:t>
      </w:r>
    </w:p>
    <w:p w:rsidR="005A1DE1" w:rsidRDefault="005A1DE1" w:rsidP="005A1DE1"/>
    <w:p w:rsidR="0059285D" w:rsidRPr="00EB090B" w:rsidRDefault="0059285D" w:rsidP="00EB090B">
      <w:pPr>
        <w:pStyle w:val="Nagwek2"/>
      </w:pPr>
      <w:r w:rsidRPr="00EB090B">
        <w:t>ZAKRES BADAŃ ORAZ KRYTERIA DOPUSZCZANIA ODPADÓW INNYCH NIŻ NIEBEZPIECZNE I OBOJĘTNE, KTÓRE NIE STANOWIĄ ODPADÓW KOMUNALNYCH, DO SKŁADOWANIA NA SKŁADOWISKU ODPADÓW INNYCH NIŻ NIEBEZPIECZNE I OBOJĘTNE</w:t>
      </w:r>
    </w:p>
    <w:p w:rsidR="0059285D" w:rsidRPr="003A3899" w:rsidRDefault="0059285D" w:rsidP="003A389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Kryteria dopuszczania odpadów innych niż niebezpieczne i obojętne, które nie stanowią odpadów komunalnych, do składowania na składowisku odpadów innych niż niebezpieczne i obojętne obejmować </w:t>
      </w:r>
      <w:r w:rsidR="009F2FFB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17865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n/w 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wymywania.</w:t>
      </w:r>
    </w:p>
    <w:p w:rsidR="0059285D" w:rsidRPr="003A3899" w:rsidRDefault="0059285D" w:rsidP="003A389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Dopuszczalne graniczne wartości wymywania dla odpadów ziarnistych o</w:t>
      </w:r>
      <w:r w:rsid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małych wymiarach poszczególnych elementów, przeznaczonych do składowania na składowisku odpadów innych niż niebezpieczne i obojętne, wyznacza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 będą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stosunku cieczy do fazy stałej 10 (test podstawowy) </w:t>
      </w:r>
      <w:r w:rsid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lub 2 (test pomocniczy) l/kg całkowitej zawartości składników, przy czym test pomocniczy wykon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ywany będzie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przypadku braku możliwości przeprowadzenia testu podstawowego.</w:t>
      </w:r>
    </w:p>
    <w:p w:rsidR="003A3899" w:rsidRDefault="0059285D" w:rsidP="003A389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Dopuszczalne graniczne wartości wymywania dla odpadów monolitycznych 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dużych wymiarach poszczególnych elementów wyznacza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będą 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</w:t>
      </w:r>
      <w:r w:rsid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testem podstawowym.</w:t>
      </w:r>
    </w:p>
    <w:p w:rsidR="003A3899" w:rsidRPr="003A3899" w:rsidRDefault="0059285D" w:rsidP="003A3899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Składowanie odpadów innych niż niebezpieczne na bazie gipsu odbywa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F622F3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wyłącznie na składowiskach odpadów innych niż niebezpieczne </w:t>
      </w:r>
      <w:r w:rsidR="003A3899"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3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obojętne w kwaterach, w których nie składuje się odpadów ulegających biodegradacji. Do odpadów innych niż ulegające biodegradacji, o których mowa w zdaniu poprzednim, stosuje się wymagania dotyczące rozpuszczonego węgla organicznego i ogólnego węgla organicznego, określone w załączniku nr 6 do rozporządzenia.</w:t>
      </w:r>
    </w:p>
    <w:p w:rsidR="0059285D" w:rsidRPr="00EB090B" w:rsidRDefault="003A3899" w:rsidP="00EB090B">
      <w:pPr>
        <w:pStyle w:val="Nagwek2"/>
      </w:pPr>
      <w:r w:rsidRPr="00EB090B">
        <w:t>Dopuszczalne graniczne wartości wymywania:</w:t>
      </w:r>
    </w:p>
    <w:p w:rsidR="003A3899" w:rsidRPr="005434F4" w:rsidRDefault="003A3899" w:rsidP="003A389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4"/>
          <w:lang w:eastAsia="pl-PL"/>
        </w:rPr>
      </w:pP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Dopuszczalne graniczne wartości wymywania: Tabela zawiera łączone komórki."/>
      </w:tblPr>
      <w:tblGrid>
        <w:gridCol w:w="3726"/>
        <w:gridCol w:w="2791"/>
        <w:gridCol w:w="2545"/>
      </w:tblGrid>
      <w:tr w:rsidR="00961F3F" w:rsidRPr="003A3899" w:rsidTr="00961F3F">
        <w:trPr>
          <w:trHeight w:val="242"/>
        </w:trPr>
        <w:tc>
          <w:tcPr>
            <w:tcW w:w="3726" w:type="dxa"/>
          </w:tcPr>
          <w:p w:rsidR="00961F3F" w:rsidRPr="003A3899" w:rsidRDefault="00961F3F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:rsidR="00961F3F" w:rsidRPr="00166054" w:rsidRDefault="00961F3F" w:rsidP="00166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Dopuszczalne graniczne wartości wymywania*</w:t>
            </w:r>
          </w:p>
        </w:tc>
        <w:tc>
          <w:tcPr>
            <w:tcW w:w="2545" w:type="dxa"/>
          </w:tcPr>
          <w:p w:rsidR="00961F3F" w:rsidRPr="00166054" w:rsidRDefault="00961F3F" w:rsidP="001660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Dopuszczalne graniczne wartości wymywania*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961F3F" w:rsidP="003A38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Zakres badań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ciecz/faza stała = 10 l/kg</w:t>
            </w:r>
          </w:p>
          <w:p w:rsidR="003A3899" w:rsidRDefault="003A3899" w:rsidP="003A38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[mg/kg suchej masy]</w:t>
            </w:r>
          </w:p>
          <w:p w:rsidR="003A3899" w:rsidRPr="003A3899" w:rsidRDefault="003A3899" w:rsidP="003A38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test podstawowy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ciecz/faza stała =</w:t>
            </w:r>
          </w:p>
          <w:p w:rsidR="003A3899" w:rsidRDefault="003A3899" w:rsidP="003A38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2 l/kg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[mg/kg suchej masy] </w:t>
            </w:r>
          </w:p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b/>
                <w:bCs/>
                <w:sz w:val="18"/>
                <w:szCs w:val="18"/>
              </w:rPr>
              <w:t>test pomocniczy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Arsen (As)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Bar (Ba)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Kadm (Cd)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Chrom całkowity (Cr)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Miedź (Cu)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Rtęć (Hg)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Molibden (Mo)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Nikiel (Ni)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Ołów (Pb)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Antymon (Sb)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Selen (Se)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Cynk (Zn)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Chlorki (Cl</w:t>
            </w:r>
            <w:r w:rsidRPr="003A3899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3A3899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15 000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Fluorki (F</w:t>
            </w:r>
            <w:r w:rsidRPr="003A3899">
              <w:rPr>
                <w:rFonts w:ascii="Arial" w:hAnsi="Arial" w:cs="Arial"/>
                <w:sz w:val="18"/>
                <w:szCs w:val="18"/>
                <w:vertAlign w:val="superscript"/>
              </w:rPr>
              <w:t>-</w:t>
            </w:r>
            <w:r w:rsidRPr="003A38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Siarczany (SO</w:t>
            </w:r>
            <w:r w:rsidRPr="003A3899">
              <w:rPr>
                <w:rFonts w:ascii="Arial" w:hAnsi="Arial" w:cs="Arial"/>
                <w:sz w:val="18"/>
                <w:szCs w:val="18"/>
                <w:vertAlign w:val="subscript"/>
              </w:rPr>
              <w:t>4</w:t>
            </w:r>
            <w:r w:rsidRPr="003A3899">
              <w:rPr>
                <w:rFonts w:ascii="Arial" w:hAnsi="Arial" w:cs="Arial"/>
                <w:sz w:val="18"/>
                <w:szCs w:val="18"/>
                <w:vertAlign w:val="superscript"/>
              </w:rPr>
              <w:t>2-</w:t>
            </w:r>
            <w:r w:rsidRPr="003A38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20 000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Rozpuszczony węgiel organiczny (DOC)***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</w:tr>
      <w:tr w:rsidR="003A3899" w:rsidRPr="003A3899" w:rsidTr="00961F3F">
        <w:tc>
          <w:tcPr>
            <w:tcW w:w="3726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Stałe związki rozpuszczone (TDS)****</w:t>
            </w:r>
          </w:p>
        </w:tc>
        <w:tc>
          <w:tcPr>
            <w:tcW w:w="2791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60 000</w:t>
            </w:r>
          </w:p>
        </w:tc>
        <w:tc>
          <w:tcPr>
            <w:tcW w:w="2545" w:type="dxa"/>
          </w:tcPr>
          <w:p w:rsidR="003A3899" w:rsidRPr="003A3899" w:rsidRDefault="003A3899" w:rsidP="003A38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899">
              <w:rPr>
                <w:rFonts w:ascii="Arial" w:hAnsi="Arial" w:cs="Arial"/>
                <w:sz w:val="18"/>
                <w:szCs w:val="18"/>
              </w:rPr>
              <w:t>40 000</w:t>
            </w:r>
          </w:p>
        </w:tc>
      </w:tr>
    </w:tbl>
    <w:p w:rsidR="005434F4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lang w:eastAsia="pl-PL"/>
        </w:rPr>
        <w:t>* Dopuszczalne graniczne wartości wymywania w przypadku odpadów składowanych na składowiskach wyposażonych w systemy gromadzenia odcieków kierowanych następnie do oczyszczalni ścieków, z wyjątkiem składników DOC i TDS, uznaje się za spełnione w przypadku wartości wyższych niż określone w tabeli.</w:t>
      </w: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lastRenderedPageBreak/>
        <w:t>**</w:t>
      </w:r>
      <w:r w:rsidRPr="003A3899">
        <w:rPr>
          <w:rFonts w:ascii="Arial" w:eastAsia="Times New Roman" w:hAnsi="Arial" w:cs="Arial"/>
          <w:sz w:val="18"/>
          <w:szCs w:val="18"/>
          <w:lang w:eastAsia="pl-PL"/>
        </w:rPr>
        <w:t>Dopuszczalne graniczne wartości wymywania w przypadku odpadów z produkcji sody oraz soli warzonej uznaje się za spełnione, jeżeli nie przekraczają 185 000 mg/kg (test podstawowy).</w:t>
      </w: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***</w:t>
      </w:r>
      <w:r w:rsidRPr="003A3899">
        <w:rPr>
          <w:rFonts w:ascii="Arial" w:eastAsia="Times New Roman" w:hAnsi="Arial" w:cs="Arial"/>
          <w:sz w:val="18"/>
          <w:szCs w:val="18"/>
          <w:lang w:eastAsia="pl-PL"/>
        </w:rPr>
        <w:t xml:space="preserve">Jeżeli odpad nie spełnia wartości podanych dla DOC przy jego własnej wartości </w:t>
      </w:r>
      <w:proofErr w:type="spellStart"/>
      <w:r w:rsidRPr="003A3899">
        <w:rPr>
          <w:rFonts w:ascii="Arial" w:eastAsia="Times New Roman" w:hAnsi="Arial" w:cs="Arial"/>
          <w:sz w:val="18"/>
          <w:szCs w:val="18"/>
          <w:lang w:eastAsia="pl-PL"/>
        </w:rPr>
        <w:t>pH</w:t>
      </w:r>
      <w:proofErr w:type="spellEnd"/>
      <w:r w:rsidRPr="003A3899">
        <w:rPr>
          <w:rFonts w:ascii="Arial" w:eastAsia="Times New Roman" w:hAnsi="Arial" w:cs="Arial"/>
          <w:sz w:val="18"/>
          <w:szCs w:val="18"/>
          <w:lang w:eastAsia="pl-PL"/>
        </w:rPr>
        <w:t xml:space="preserve">, może być badany alternatywnie przy L/S =10 l/kg oraz </w:t>
      </w:r>
      <w:proofErr w:type="spellStart"/>
      <w:r w:rsidRPr="003A3899">
        <w:rPr>
          <w:rFonts w:ascii="Arial" w:eastAsia="Times New Roman" w:hAnsi="Arial" w:cs="Arial"/>
          <w:sz w:val="18"/>
          <w:szCs w:val="18"/>
          <w:lang w:eastAsia="pl-PL"/>
        </w:rPr>
        <w:t>pH</w:t>
      </w:r>
      <w:proofErr w:type="spellEnd"/>
      <w:r w:rsidRPr="003A3899">
        <w:rPr>
          <w:rFonts w:ascii="Arial" w:eastAsia="Times New Roman" w:hAnsi="Arial" w:cs="Arial"/>
          <w:sz w:val="18"/>
          <w:szCs w:val="18"/>
          <w:lang w:eastAsia="pl-PL"/>
        </w:rPr>
        <w:t xml:space="preserve"> między 7,5 a 8,0. Odpad może zostać uznany za spełniający kryteria przyjęcia dla DOC, jeżeli wynik tego badania nie przekracza 800 mg/kg.</w:t>
      </w: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lang w:eastAsia="pl-PL"/>
        </w:rPr>
        <w:t>Dopuszczalne graniczne wartości wymywania w przypadku:</w:t>
      </w: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lang w:eastAsia="pl-PL"/>
        </w:rPr>
        <w:t>1) odpadów o kodzie 19 05 99 wytwarzanych w procesach biologicznego przetwarzania odpadów (stabilizat) spełniających wymagania określone dla tych odpadów przez ministra właściwego do spraw środowiska na podstawie ustawy z dnia 14 grudnia 2012 r. o odpadach,</w:t>
      </w: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lang w:eastAsia="pl-PL"/>
        </w:rPr>
        <w:t xml:space="preserve">2) odpadów z produkcji celulozowo-papierniczej, składowanych na składowiskach wyposażonych </w:t>
      </w:r>
      <w:r w:rsidRPr="003A3899">
        <w:rPr>
          <w:rFonts w:ascii="Arial" w:eastAsia="Times New Roman" w:hAnsi="Arial" w:cs="Arial"/>
          <w:sz w:val="18"/>
          <w:szCs w:val="18"/>
          <w:lang w:eastAsia="pl-PL"/>
        </w:rPr>
        <w:br/>
        <w:t>w systemy gromadzenia odcieków kierowanych następnie do oczyszczalni ścieków</w:t>
      </w:r>
    </w:p>
    <w:p w:rsidR="005434F4" w:rsidRPr="003A3899" w:rsidRDefault="005434F4" w:rsidP="005434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lang w:eastAsia="pl-PL"/>
        </w:rPr>
        <w:t>- uznaje się za spełnione w przypadku wartości wyższych niż określone w tabeli.</w:t>
      </w:r>
    </w:p>
    <w:p w:rsidR="005434F4" w:rsidRDefault="005434F4" w:rsidP="005434F4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A3899">
        <w:rPr>
          <w:rFonts w:ascii="Arial" w:eastAsia="Times New Roman" w:hAnsi="Arial" w:cs="Arial"/>
          <w:sz w:val="18"/>
          <w:szCs w:val="18"/>
          <w:lang w:eastAsia="pl-PL"/>
        </w:rPr>
        <w:t xml:space="preserve">**** Wartości dla stałych związków rozpuszczonych (TDS) mogą być stosowane zamiennie dla wartości siarczanów i chlorków. Dopuszczalne graniczne wartości wymywania w przypadku odpadów z produkcji chemii nieorganicznej składowanych na składowiskach wyposażonych w systemy gromadzenia odcieków kierowanych następnie do oczyszczalni ścieków uznaje się za spełnione w przypadku wartości wyższych niż określone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A3899">
        <w:rPr>
          <w:rFonts w:ascii="Arial" w:eastAsia="Times New Roman" w:hAnsi="Arial" w:cs="Arial"/>
          <w:sz w:val="18"/>
          <w:szCs w:val="18"/>
          <w:lang w:eastAsia="pl-PL"/>
        </w:rPr>
        <w:t>w tabeli. Dopuszczalne graniczne wartości wymywania w przypadku odpadów z produkcji sody oraz soli warzonej uznaje się za spełnione, jeżeli nie przekraczają 380 000 mg/kg (test podstawowy).</w:t>
      </w:r>
    </w:p>
    <w:p w:rsidR="00673A64" w:rsidRDefault="00673A64" w:rsidP="005434F4">
      <w:pPr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73A64" w:rsidRDefault="00673A64" w:rsidP="00673A6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 upoważnienia Marszałka Województwa </w:t>
      </w:r>
    </w:p>
    <w:p w:rsidR="00673A64" w:rsidRDefault="00673A64" w:rsidP="00673A64">
      <w:pPr>
        <w:spacing w:after="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Andrzej Kulig Dyrektor Departamentu Ochrony Środowiska</w:t>
      </w:r>
    </w:p>
    <w:p w:rsidR="00673A64" w:rsidRPr="0059285D" w:rsidRDefault="00673A64" w:rsidP="005434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73A64" w:rsidRPr="0059285D" w:rsidSect="007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216"/>
    <w:multiLevelType w:val="hybridMultilevel"/>
    <w:tmpl w:val="C112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908E1"/>
    <w:multiLevelType w:val="hybridMultilevel"/>
    <w:tmpl w:val="C1125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658216">
    <w:abstractNumId w:val="0"/>
  </w:num>
  <w:num w:numId="2" w16cid:durableId="1102921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D"/>
    <w:rsid w:val="001305B2"/>
    <w:rsid w:val="00166054"/>
    <w:rsid w:val="00167A0B"/>
    <w:rsid w:val="00195206"/>
    <w:rsid w:val="00317865"/>
    <w:rsid w:val="0032313B"/>
    <w:rsid w:val="003A3899"/>
    <w:rsid w:val="005409CC"/>
    <w:rsid w:val="005434F4"/>
    <w:rsid w:val="0059285D"/>
    <w:rsid w:val="005A1DE1"/>
    <w:rsid w:val="005E7F78"/>
    <w:rsid w:val="00673A64"/>
    <w:rsid w:val="006E166D"/>
    <w:rsid w:val="007928CF"/>
    <w:rsid w:val="007A3229"/>
    <w:rsid w:val="00852DB1"/>
    <w:rsid w:val="00854A88"/>
    <w:rsid w:val="00854DFC"/>
    <w:rsid w:val="00886D1C"/>
    <w:rsid w:val="00961F3F"/>
    <w:rsid w:val="00981493"/>
    <w:rsid w:val="00994806"/>
    <w:rsid w:val="009F2FFB"/>
    <w:rsid w:val="00A54E0A"/>
    <w:rsid w:val="00C7350E"/>
    <w:rsid w:val="00D947EB"/>
    <w:rsid w:val="00DB7F00"/>
    <w:rsid w:val="00DD6113"/>
    <w:rsid w:val="00EB0731"/>
    <w:rsid w:val="00EB090B"/>
    <w:rsid w:val="00F622F3"/>
    <w:rsid w:val="00F771CB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185C"/>
  <w15:docId w15:val="{FF3961D4-2A44-4EFA-A3B2-BD1485C6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CF"/>
  </w:style>
  <w:style w:type="paragraph" w:styleId="Nagwek1">
    <w:name w:val="heading 1"/>
    <w:basedOn w:val="Normalny"/>
    <w:next w:val="Normalny"/>
    <w:link w:val="Nagwek1Znak"/>
    <w:uiPriority w:val="9"/>
    <w:qFormat/>
    <w:rsid w:val="00EB090B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090B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3A3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unhideWhenUsed/>
    <w:rsid w:val="003A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89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B0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0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B090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090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 do tekstu jednolitego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 do tekstu jednolitego</dc:title>
  <dc:creator>ma.duda</dc:creator>
  <cp:lastModifiedBy>Julia</cp:lastModifiedBy>
  <cp:revision>16</cp:revision>
  <cp:lastPrinted>2023-02-24T08:38:00Z</cp:lastPrinted>
  <dcterms:created xsi:type="dcterms:W3CDTF">2017-01-13T12:32:00Z</dcterms:created>
  <dcterms:modified xsi:type="dcterms:W3CDTF">2023-03-31T06:24:00Z</dcterms:modified>
</cp:coreProperties>
</file>